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40FFD453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5B339A">
        <w:rPr>
          <w:sz w:val="36"/>
          <w:szCs w:val="14"/>
          <w:lang w:val="en-AU"/>
        </w:rPr>
        <w:t>Patient Support Services</w:t>
      </w:r>
      <w:r w:rsidR="00C40BA4" w:rsidRPr="00E11C29">
        <w:rPr>
          <w:sz w:val="36"/>
          <w:szCs w:val="14"/>
          <w:lang w:val="en-AU"/>
        </w:rPr>
        <w:t xml:space="preserve"> Staff</w:t>
      </w:r>
      <w:r w:rsidR="001E7BE6">
        <w:rPr>
          <w:sz w:val="36"/>
          <w:szCs w:val="14"/>
          <w:lang w:val="en-AU"/>
        </w:rPr>
        <w:t xml:space="preserve"> – </w:t>
      </w:r>
      <w:r w:rsidR="00D16037">
        <w:rPr>
          <w:sz w:val="36"/>
          <w:szCs w:val="14"/>
          <w:lang w:val="en-AU"/>
        </w:rPr>
        <w:t>in</w:t>
      </w:r>
      <w:r w:rsidR="001E7BE6">
        <w:rPr>
          <w:sz w:val="36"/>
          <w:szCs w:val="14"/>
          <w:lang w:val="en-AU"/>
        </w:rPr>
        <w:t>direct patient contact</w:t>
      </w:r>
    </w:p>
    <w:p w14:paraId="31ACFAC2" w14:textId="1B48067F" w:rsidR="00C40BA4" w:rsidRDefault="006C7B18" w:rsidP="004C2BF8">
      <w:pPr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Staff who have </w:t>
      </w:r>
      <w:r w:rsidR="00D16037">
        <w:rPr>
          <w:sz w:val="22"/>
          <w:szCs w:val="20"/>
        </w:rPr>
        <w:t xml:space="preserve">in </w:t>
      </w:r>
      <w:r>
        <w:rPr>
          <w:sz w:val="22"/>
          <w:szCs w:val="20"/>
        </w:rPr>
        <w:t xml:space="preserve">direct patient contact </w:t>
      </w:r>
      <w:r w:rsidR="00D16037">
        <w:rPr>
          <w:sz w:val="22"/>
          <w:szCs w:val="20"/>
        </w:rPr>
        <w:t xml:space="preserve">do not </w:t>
      </w:r>
      <w:r>
        <w:rPr>
          <w:sz w:val="22"/>
          <w:szCs w:val="20"/>
        </w:rPr>
        <w:t xml:space="preserve">regularly interact with patients and families. </w:t>
      </w:r>
      <w:r w:rsidRPr="002C6A9D">
        <w:rPr>
          <w:sz w:val="22"/>
          <w:szCs w:val="20"/>
        </w:rPr>
        <w:t xml:space="preserve">Staff included in this category </w:t>
      </w:r>
      <w:r>
        <w:rPr>
          <w:sz w:val="22"/>
          <w:szCs w:val="20"/>
        </w:rPr>
        <w:t>are</w:t>
      </w:r>
      <w:r w:rsidR="00C40BA4" w:rsidRPr="002C6A9D">
        <w:rPr>
          <w:sz w:val="22"/>
          <w:szCs w:val="20"/>
        </w:rPr>
        <w:t xml:space="preserve"> </w:t>
      </w:r>
      <w:r w:rsidR="00D16037">
        <w:rPr>
          <w:sz w:val="22"/>
          <w:szCs w:val="20"/>
        </w:rPr>
        <w:t>PSS management, PSS admin, food services and mailroom</w:t>
      </w:r>
      <w:r w:rsidR="005B339A">
        <w:rPr>
          <w:sz w:val="22"/>
          <w:szCs w:val="20"/>
        </w:rPr>
        <w:t>.</w:t>
      </w:r>
    </w:p>
    <w:p w14:paraId="10409C31" w14:textId="04C3D0A4" w:rsidR="00E11C29" w:rsidRDefault="00E11C29" w:rsidP="00C40BA4">
      <w:pPr>
        <w:rPr>
          <w:sz w:val="22"/>
          <w:szCs w:val="20"/>
        </w:rPr>
      </w:pPr>
      <w:r>
        <w:rPr>
          <w:sz w:val="22"/>
          <w:szCs w:val="20"/>
        </w:rPr>
        <w:t>This checklist is to be included with your annual performance development and review.</w:t>
      </w:r>
      <w:r w:rsidR="004C2BF8">
        <w:rPr>
          <w:sz w:val="22"/>
          <w:szCs w:val="20"/>
        </w:rPr>
        <w:t xml:space="preserve"> </w:t>
      </w:r>
      <w:r w:rsidR="004C2BF8">
        <w:rPr>
          <w:sz w:val="22"/>
          <w:szCs w:val="20"/>
        </w:rPr>
        <w:t>Please review the mandatory training framework for up to date information on requirements and relevancy</w:t>
      </w:r>
      <w:r w:rsidR="004C2BF8">
        <w:rPr>
          <w:sz w:val="22"/>
          <w:szCs w:val="20"/>
        </w:rPr>
        <w:t xml:space="preserve">: </w:t>
      </w:r>
      <w:hyperlink r:id="rId11" w:history="1">
        <w:r w:rsidR="004C2BF8">
          <w:rPr>
            <w:rStyle w:val="Hyperlink"/>
          </w:rPr>
          <w:t>PSS_MT_200624.pdf (health.wa.gov.au)</w:t>
        </w:r>
      </w:hyperlink>
    </w:p>
    <w:p w14:paraId="1AE2E494" w14:textId="2C13511C" w:rsidR="004C2BF8" w:rsidRDefault="00C40BA4" w:rsidP="00C40BA4">
      <w:pPr>
        <w:spacing w:before="240"/>
      </w:pPr>
      <w:r>
        <w:t>Name:</w:t>
      </w:r>
      <w:r w:rsidR="004C2BF8">
        <w:t xml:space="preserve"> </w:t>
      </w:r>
      <w:sdt>
        <w:sdtPr>
          <w:id w:val="774674413"/>
          <w:placeholder>
            <w:docPart w:val="DB737A3F2ABC4166A1520499C09D204B"/>
          </w:placeholder>
          <w:showingPlcHdr/>
          <w:text/>
        </w:sdtPr>
        <w:sdtContent>
          <w:r w:rsidR="004C2BF8" w:rsidRPr="002C7974">
            <w:rPr>
              <w:rStyle w:val="PlaceholderText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6C7B18" w:rsidRPr="00E11C29" w14:paraId="5A6E069E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vAlign w:val="bottom"/>
            <w:hideMark/>
          </w:tcPr>
          <w:p w14:paraId="4638B635" w14:textId="6D60E62C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  <w:hideMark/>
          </w:tcPr>
          <w:p w14:paraId="08B2E247" w14:textId="2DB8750C" w:rsidR="006C7B18" w:rsidRPr="00E11C29" w:rsidRDefault="004C2BF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</w:tcPr>
          <w:p w14:paraId="6E44A4AA" w14:textId="39268A29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7BC2534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2EC449" w14:textId="7474D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2CF91D" w14:textId="0C885FE7" w:rsidR="006C7B18" w:rsidRPr="00FF78DC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3553AC3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170AC16" w14:textId="77777777" w:rsidTr="00FF78DC">
        <w:trPr>
          <w:trHeight w:val="307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02146B" w14:textId="76B83F95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D62668" w14:textId="2298370B" w:rsidR="006C7B18" w:rsidRPr="00E11C29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D3DA85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433734ED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AD5E24" w14:textId="6DFC192F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015674" w14:textId="5A36CF90" w:rsidR="006C7B18" w:rsidRPr="00E11C29" w:rsidRDefault="00FF78DC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2AD7390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81F53" w:rsidRPr="00E11C29" w14:paraId="08B5575B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B1EC83" w14:textId="059BED2D" w:rsidR="00881F53" w:rsidRPr="00E11C29" w:rsidRDefault="00881F53" w:rsidP="00881F53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FCB3C27" w14:textId="4EE9B0AB" w:rsidR="00881F53" w:rsidRPr="00FF78DC" w:rsidRDefault="00FF78DC" w:rsidP="00881F53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CF607D" w14:textId="77777777" w:rsidR="00881F53" w:rsidRPr="00E11C29" w:rsidRDefault="00881F53" w:rsidP="00881F5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5B7BF30A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07CCC0" w14:textId="104B268F" w:rsidR="006C7B18" w:rsidRPr="004C2BF8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>Hand hygiene - non-clinical module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346DE82" w14:textId="7B6D09F3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B2127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74DC00A" w14:textId="4CA5F207" w:rsidR="00FF78DC" w:rsidRDefault="00FF78DC" w:rsidP="00F97650">
      <w:pPr>
        <w:pStyle w:val="Heading2"/>
        <w:spacing w:before="0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F78DC" w:rsidRPr="00E11C29" w14:paraId="63D29498" w14:textId="77777777" w:rsidTr="00F97650">
        <w:trPr>
          <w:trHeight w:val="257"/>
        </w:trPr>
        <w:tc>
          <w:tcPr>
            <w:tcW w:w="3335" w:type="pct"/>
            <w:shd w:val="clear" w:color="auto" w:fill="AAC8AC"/>
            <w:vAlign w:val="bottom"/>
          </w:tcPr>
          <w:p w14:paraId="63BC7B37" w14:textId="46D047E3" w:rsidR="00FF78DC" w:rsidRPr="00E11C29" w:rsidRDefault="00FF78DC" w:rsidP="00FF78DC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50CFDC2C" w14:textId="3F62A170" w:rsidR="00FF78DC" w:rsidRPr="00E11C29" w:rsidRDefault="00FF78DC" w:rsidP="00FF78DC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AAC8AC"/>
            <w:noWrap/>
            <w:vAlign w:val="bottom"/>
          </w:tcPr>
          <w:p w14:paraId="513E731A" w14:textId="45D81496" w:rsidR="00FF78DC" w:rsidRPr="00E11C29" w:rsidRDefault="00FF78DC" w:rsidP="00FF78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A1AC509" w14:textId="77777777" w:rsidTr="00F97650">
        <w:trPr>
          <w:trHeight w:val="257"/>
        </w:trPr>
        <w:tc>
          <w:tcPr>
            <w:tcW w:w="3335" w:type="pct"/>
            <w:shd w:val="clear" w:color="auto" w:fill="auto"/>
            <w:vAlign w:val="bottom"/>
            <w:hideMark/>
          </w:tcPr>
          <w:p w14:paraId="1B7510AB" w14:textId="3630F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Accountable and ethical </w:t>
            </w:r>
            <w:proofErr w:type="gramStart"/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decision making</w:t>
            </w:r>
            <w:proofErr w:type="gramEnd"/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refresher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50D3521" w14:textId="58710F89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8F13F6B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2E9B5AE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327C7655" w14:textId="6FD1DA2B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6BD45FF6" w14:textId="090B821A" w:rsidR="006C7B18" w:rsidRPr="00FF78DC" w:rsidRDefault="00FF78DC" w:rsidP="006C7B18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4E775B4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632237F" w14:textId="77777777" w:rsidTr="00F97650">
        <w:trPr>
          <w:trHeight w:val="237"/>
        </w:trPr>
        <w:tc>
          <w:tcPr>
            <w:tcW w:w="3335" w:type="pct"/>
            <w:shd w:val="clear" w:color="auto" w:fill="auto"/>
            <w:vAlign w:val="bottom"/>
            <w:hideMark/>
          </w:tcPr>
          <w:p w14:paraId="6F2CDACC" w14:textId="29592F4A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6D2AFC8" w14:textId="65DD8721" w:rsidR="006C7B18" w:rsidRPr="00E11C29" w:rsidRDefault="00FF78DC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6C954983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CCD1846" w14:textId="3A8B7C6E" w:rsidR="00FF78DC" w:rsidRPr="00F97650" w:rsidRDefault="00F97650" w:rsidP="00F97650">
      <w:pPr>
        <w:pStyle w:val="Heading2"/>
        <w:spacing w:before="0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97650" w:rsidRPr="00E11C29" w14:paraId="7555296C" w14:textId="77777777" w:rsidTr="00F97650">
        <w:trPr>
          <w:trHeight w:val="300"/>
        </w:trPr>
        <w:tc>
          <w:tcPr>
            <w:tcW w:w="3335" w:type="pct"/>
            <w:shd w:val="clear" w:color="auto" w:fill="E8B7B7"/>
            <w:vAlign w:val="bottom"/>
          </w:tcPr>
          <w:bookmarkEnd w:id="0"/>
          <w:p w14:paraId="06CD7078" w14:textId="7A91DABE" w:rsidR="00F97650" w:rsidRPr="00E11C29" w:rsidRDefault="00F97650" w:rsidP="00F9765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</w:tcPr>
          <w:p w14:paraId="12605482" w14:textId="4881B245" w:rsidR="00F97650" w:rsidRPr="00E11C29" w:rsidRDefault="00F97650" w:rsidP="00F9765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E8B7B7"/>
            <w:noWrap/>
            <w:vAlign w:val="bottom"/>
          </w:tcPr>
          <w:p w14:paraId="1496B973" w14:textId="32A0D5A9" w:rsidR="00F97650" w:rsidRPr="00E11C29" w:rsidRDefault="00F97650" w:rsidP="00F9765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50328EAD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5C4E4A6C" w14:textId="68FF9B1C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289FE2E" w14:textId="04D485D2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00FB9FEA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0E2FB41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1A8CA0B4" w14:textId="0C6DCEE3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FFDDBB4" w14:textId="76A7C5B9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E723387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7B9A324" w14:textId="3F72E423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6030"/>
    <w:rsid w:val="001F68E9"/>
    <w:rsid w:val="00212147"/>
    <w:rsid w:val="00220E8F"/>
    <w:rsid w:val="002A54A2"/>
    <w:rsid w:val="002B1530"/>
    <w:rsid w:val="002C717F"/>
    <w:rsid w:val="002C7D7D"/>
    <w:rsid w:val="002E3E37"/>
    <w:rsid w:val="002E5F5B"/>
    <w:rsid w:val="002E751D"/>
    <w:rsid w:val="003110DD"/>
    <w:rsid w:val="00333649"/>
    <w:rsid w:val="00340CDB"/>
    <w:rsid w:val="00355004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57818"/>
    <w:rsid w:val="00564EC0"/>
    <w:rsid w:val="0056716B"/>
    <w:rsid w:val="00587BF5"/>
    <w:rsid w:val="005A409E"/>
    <w:rsid w:val="005B339A"/>
    <w:rsid w:val="005D455D"/>
    <w:rsid w:val="00613AB2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1F53"/>
    <w:rsid w:val="00882643"/>
    <w:rsid w:val="00897837"/>
    <w:rsid w:val="008C14AA"/>
    <w:rsid w:val="008D0803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16037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442A0"/>
    <w:rsid w:val="00F47422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PSS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7B37FBF679CB424B9179DC92B4BA641F">
    <w:name w:val="7B37FBF679CB424B9179DC92B4BA641F"/>
    <w:rsid w:val="000214AF"/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3</cp:revision>
  <dcterms:created xsi:type="dcterms:W3CDTF">2024-06-25T06:40:00Z</dcterms:created>
  <dcterms:modified xsi:type="dcterms:W3CDTF">2024-06-25T06:45:00Z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